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CC" w:rsidRPr="00B25ACC" w:rsidRDefault="00B25ACC" w:rsidP="00B25ACC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C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ОБЩИЙ АНАЛИЗ качества материально-технических условий </w:t>
      </w:r>
    </w:p>
    <w:p w:rsidR="00B25ACC" w:rsidRPr="00B25ACC" w:rsidRDefault="00B25ACC" w:rsidP="00B25A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4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437"/>
        <w:gridCol w:w="9658"/>
        <w:gridCol w:w="2524"/>
        <w:gridCol w:w="1560"/>
      </w:tblGrid>
      <w:tr w:rsidR="00B25ACC" w:rsidRPr="00B25ACC" w:rsidTr="00B25ACC">
        <w:trPr>
          <w:tblCellSpacing w:w="0" w:type="dxa"/>
        </w:trPr>
        <w:tc>
          <w:tcPr>
            <w:tcW w:w="43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13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B25ACC" w:rsidRPr="00B25ACC" w:rsidTr="00B25AC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ACC" w:rsidRPr="00B25ACC" w:rsidRDefault="00B25ACC" w:rsidP="00B2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ACC" w:rsidRPr="00B25ACC" w:rsidRDefault="00B25ACC" w:rsidP="00B2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0 до 3 баллов</w:t>
            </w:r>
          </w:p>
        </w:tc>
      </w:tr>
      <w:tr w:rsidR="00B25ACC" w:rsidRPr="00B25ACC" w:rsidTr="00B25ACC">
        <w:trPr>
          <w:tblCellSpacing w:w="0" w:type="dxa"/>
        </w:trPr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материально-технических условий санитарно-эпидемиологическим правилам и нормативам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</w:trPr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материально-технических условий правилам пожарной безопасности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</w:trPr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0A7B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A7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0A7B0D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</w:trPr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материально-технических условий</w:t>
            </w: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к материально-техническому обеспечению программы (учебно-методические комплекты, оборудование, предметное оснащение)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A00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A0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A00B9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</w:trPr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A00B9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A00B9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5ACC" w:rsidRPr="00B25ACC" w:rsidRDefault="00B25ACC" w:rsidP="00B25ACC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C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Анализ </w:t>
      </w:r>
    </w:p>
    <w:p w:rsidR="00B25ACC" w:rsidRPr="00B25ACC" w:rsidRDefault="00B25ACC" w:rsidP="00B25A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CC">
        <w:rPr>
          <w:rFonts w:ascii="Times New Roman" w:eastAsia="Times New Roman" w:hAnsi="Times New Roman" w:cs="Times New Roman"/>
          <w:b/>
          <w:bCs/>
          <w:sz w:val="27"/>
          <w:szCs w:val="27"/>
        </w:rPr>
        <w:t>соответствия материально-технических условий</w:t>
      </w:r>
    </w:p>
    <w:p w:rsidR="00B25ACC" w:rsidRPr="00B25ACC" w:rsidRDefault="00B25ACC" w:rsidP="00B25A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CC">
        <w:rPr>
          <w:rFonts w:ascii="Times New Roman" w:eastAsia="Times New Roman" w:hAnsi="Times New Roman" w:cs="Times New Roman"/>
          <w:b/>
          <w:bCs/>
          <w:sz w:val="27"/>
          <w:szCs w:val="27"/>
        </w:rPr>
        <w:t>санитарно-эпидемиологическим правилам и нормативам</w:t>
      </w:r>
    </w:p>
    <w:tbl>
      <w:tblPr>
        <w:tblW w:w="142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5"/>
        <w:gridCol w:w="10298"/>
        <w:gridCol w:w="766"/>
        <w:gridCol w:w="766"/>
        <w:gridCol w:w="766"/>
        <w:gridCol w:w="1134"/>
      </w:tblGrid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ACC" w:rsidRPr="00B25ACC" w:rsidRDefault="00B25ACC" w:rsidP="00B2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ACC" w:rsidRPr="00B25ACC" w:rsidRDefault="00B25ACC" w:rsidP="00B2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предписаний</w:t>
            </w: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органов, осуществляющих государственный надзор в сфере образования (Управление Федеральной службы по надзору в сфере защиты прав потребителей и благополучия человека по Орловской области)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оборудованию и содержанию территории ДОУ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- 15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ДОУ по периметру ограждена забором и полосой зеленых насаждений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Зеленые насаждения используются для разделения групповых площадок друг от друга и отделения групповых площадок от хозяйственной зоны.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не проводится посадка плодоносящих деревьев и кустарников, ядовитых и колючих растений.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 </w:t>
            </w:r>
            <w:proofErr w:type="gramEnd"/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игровой территории включает в себя физкультурную площадку (одну или несколько).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зданию, помещениям, оборудованию и их содержанию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- 6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групповых ячеек ДОУ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занятий детей с использованием компьютерной техники организация и режим занятий соответствует требованиям к персональным электронно-вычислительным машинам и организации работы.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размещению оборудования в помещениях ДОУ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- 42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Раздевальные оборудованы шкафами для верхней одежды детей и персонала.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Шкафы для одежды и обуви оборудованы индивидуальными ячейками-полками для головных уборов и крючками для верхней одежды. Каждая индивидуальная ячейка промаркирована.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групповых столы и стулья установлены по числу детей в группах. Стулья и столы соответствуют одной группы мебели и промаркированы. Подбор мебели для детей произведен с учетом роста детей согласно таблице 1.</w:t>
            </w:r>
          </w:p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размеры столов и стульев для детей </w:t>
            </w:r>
            <w:proofErr w:type="gram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раннего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Таблица 1.</w:t>
            </w:r>
          </w:p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возраста и дошкольного возраста</w:t>
            </w:r>
          </w:p>
          <w:tbl>
            <w:tblPr>
              <w:tblW w:w="912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7"/>
              <w:gridCol w:w="1850"/>
              <w:gridCol w:w="2348"/>
              <w:gridCol w:w="1705"/>
            </w:tblGrid>
            <w:tr w:rsidR="00B25ACC" w:rsidRPr="00B25ACC">
              <w:trPr>
                <w:trHeight w:val="240"/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Группа роста детей (</w:t>
                  </w:r>
                  <w:proofErr w:type="gramStart"/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</w:t>
                  </w:r>
                  <w:proofErr w:type="gramEnd"/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Группа мебели </w:t>
                  </w:r>
                </w:p>
              </w:tc>
              <w:tc>
                <w:tcPr>
                  <w:tcW w:w="21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Высота стола (</w:t>
                  </w:r>
                  <w:proofErr w:type="gramStart"/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</w:t>
                  </w:r>
                  <w:proofErr w:type="gramEnd"/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5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Высота стула </w:t>
                  </w: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(</w:t>
                  </w:r>
                  <w:proofErr w:type="gramStart"/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</w:t>
                  </w:r>
                  <w:proofErr w:type="gramEnd"/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B25ACC" w:rsidRPr="00B25ACC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 850 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21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340 </w:t>
                  </w:r>
                </w:p>
              </w:tc>
              <w:tc>
                <w:tcPr>
                  <w:tcW w:w="15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180 </w:t>
                  </w:r>
                </w:p>
              </w:tc>
            </w:tr>
            <w:tr w:rsidR="00B25ACC" w:rsidRPr="00B25ACC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свыше 850 до 1000 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21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400 </w:t>
                  </w:r>
                </w:p>
              </w:tc>
              <w:tc>
                <w:tcPr>
                  <w:tcW w:w="15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220 </w:t>
                  </w:r>
                </w:p>
              </w:tc>
            </w:tr>
            <w:tr w:rsidR="00B25ACC" w:rsidRPr="00B25ACC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 1000 - 1150 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1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460 </w:t>
                  </w:r>
                </w:p>
              </w:tc>
              <w:tc>
                <w:tcPr>
                  <w:tcW w:w="15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260 </w:t>
                  </w:r>
                </w:p>
              </w:tc>
            </w:tr>
            <w:tr w:rsidR="00B25ACC" w:rsidRPr="00B25ACC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с 1150 - 1300 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1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520 </w:t>
                  </w:r>
                </w:p>
              </w:tc>
              <w:tc>
                <w:tcPr>
                  <w:tcW w:w="15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300 </w:t>
                  </w:r>
                </w:p>
              </w:tc>
            </w:tr>
            <w:tr w:rsidR="00B25ACC" w:rsidRPr="00B25ACC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 1300 - 1450 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21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580 </w:t>
                  </w:r>
                </w:p>
              </w:tc>
              <w:tc>
                <w:tcPr>
                  <w:tcW w:w="15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340 </w:t>
                  </w:r>
                </w:p>
              </w:tc>
            </w:tr>
            <w:tr w:rsidR="00B25ACC" w:rsidRPr="00B25ACC">
              <w:trPr>
                <w:tblCellSpacing w:w="0" w:type="dxa"/>
              </w:trPr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 1450 - 1600 </w:t>
                  </w:r>
                </w:p>
              </w:tc>
              <w:tc>
                <w:tcPr>
                  <w:tcW w:w="17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1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640 </w:t>
                  </w:r>
                </w:p>
              </w:tc>
              <w:tc>
                <w:tcPr>
                  <w:tcW w:w="15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25ACC" w:rsidRPr="00B25ACC" w:rsidRDefault="00B25ACC" w:rsidP="00B25AC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A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380 </w:t>
                  </w:r>
                </w:p>
              </w:tc>
            </w:tr>
          </w:tbl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ACC" w:rsidRPr="00B25ACC" w:rsidRDefault="00B25ACC" w:rsidP="00B25ACC">
            <w:pPr>
              <w:spacing w:before="100" w:beforeAutospacing="1" w:after="159" w:line="24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износостойки, имеют темно-зеленый или коричневый цвет и антибликовое или матовое покрытие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использовании маркерной доски цвет маркера контрастный (черный, красный, коричневый, темные тона синего и зеленого)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доски, не обладающие собственным свечением, обеспечены равномерным искусственным освещением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Мягконабивные</w:t>
            </w:r>
            <w:proofErr w:type="spell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пенолатексные</w:t>
            </w:r>
            <w:proofErr w:type="spell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ворсованные игрушки для детей дошкольного возраста используются только в качестве дидактических пособий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аквариумов, животных, птиц в помещениях групповых не допускается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соответствуют росту детей, расстановка кроватей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обеспечиваются индивидуальными постельными принадлежностями, полотенцами, предметами личной гигиены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25ACC" w:rsidP="00B25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B25ACC" w:rsidRPr="00B25ACC" w:rsidRDefault="00B25ACC" w:rsidP="00B25ACC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C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Анализ соответствия материально-технических условий правилам пожарной безопасности</w:t>
      </w:r>
    </w:p>
    <w:p w:rsidR="00B25ACC" w:rsidRPr="00B25ACC" w:rsidRDefault="00B25ACC" w:rsidP="00B25A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2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7"/>
        <w:gridCol w:w="9903"/>
        <w:gridCol w:w="743"/>
        <w:gridCol w:w="742"/>
        <w:gridCol w:w="742"/>
        <w:gridCol w:w="1093"/>
      </w:tblGrid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ACC" w:rsidRPr="00B25ACC" w:rsidRDefault="00B25ACC" w:rsidP="00B2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ACC" w:rsidRPr="00B25ACC" w:rsidRDefault="00B25ACC" w:rsidP="00B2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предписаний</w:t>
            </w: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органов, осуществляющих государственный надзор в сфере образования (Отдел надзорной деятельности по Красноярскому краю, МЧС России по Красноярскому краю)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обеспечения пожарной безопасности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наружного противопожарного водоснабжения</w:t>
            </w:r>
            <w:r w:rsidRPr="00B25ACC">
              <w:rPr>
                <w:rFonts w:ascii="Calibri" w:eastAsia="Times New Roman" w:hAnsi="Calibri" w:cs="Times New Roman"/>
                <w:sz w:val="18"/>
                <w:szCs w:val="18"/>
              </w:rPr>
              <w:t xml:space="preserve"> (</w:t>
            </w: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автоматической пожарной сигнализации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инструкции о мерах пожарной безопасности, инструкции о действиях персонала по эвакуации людей при пожаре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исправное состояние пожарных лестниц, эвакуационных выходов</w:t>
            </w:r>
            <w:r w:rsidRPr="00B25AC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исправное состояние знаков пожарной безопасности, в том числе обозначающих пути эвакуации и эвакуационные выходы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проверки работоспособности систем противопожарной защиты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эвакуации людей при пожаре, на которых обозначены места хранения первичных средств пожаротушения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приказа о назначении ответственного за пожарную безопасность, который обеспечивает соблюдение требований пожарной безопасности ДОУ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 реже 1 раза в полугодие практических тренировок работников и обучающихся ДОУ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1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пожарно-технического минимума руководителя и лиц, ответственных за пожарную безопасность</w:t>
            </w:r>
            <w:r w:rsidRPr="00B25ACC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исправность необходимого количества первичных средств пожаротушения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 в исправном состоянии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исправность огнетушителей, периодичность их осмотра и проверки, а также своевременная перезарядка огнетушителей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:rsidR="00B25ACC" w:rsidRPr="00B25ACC" w:rsidRDefault="00B25ACC" w:rsidP="00B25ACC">
      <w:pPr>
        <w:pageBreakBefore/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C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Анализ соответствия материально-технических условий требованиям к средствам обучения и воспитания </w:t>
      </w:r>
    </w:p>
    <w:p w:rsidR="00B25ACC" w:rsidRPr="00B25ACC" w:rsidRDefault="00B25ACC" w:rsidP="00B25ACC">
      <w:pPr>
        <w:spacing w:before="100" w:beforeAutospacing="1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CC">
        <w:rPr>
          <w:rFonts w:ascii="Times New Roman" w:eastAsia="Times New Roman" w:hAnsi="Times New Roman" w:cs="Times New Roman"/>
          <w:b/>
          <w:bCs/>
          <w:sz w:val="27"/>
          <w:szCs w:val="27"/>
        </w:rPr>
        <w:t>в зависимости от возраста и индивидуальных особенностей развития детей</w:t>
      </w:r>
    </w:p>
    <w:tbl>
      <w:tblPr>
        <w:tblW w:w="142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5"/>
        <w:gridCol w:w="10298"/>
        <w:gridCol w:w="766"/>
        <w:gridCol w:w="766"/>
        <w:gridCol w:w="766"/>
        <w:gridCol w:w="1134"/>
      </w:tblGrid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4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ACC" w:rsidRPr="00B25ACC" w:rsidRDefault="00B25ACC" w:rsidP="00B2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ACC" w:rsidRPr="00B25ACC" w:rsidRDefault="00B25ACC" w:rsidP="00B2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390"/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предписаний</w:t>
            </w: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органов, осуществляющих государственный надзор в сфере образования 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Материальные средств обучения и воспитания</w:t>
            </w:r>
          </w:p>
        </w:tc>
        <w:tc>
          <w:tcPr>
            <w:tcW w:w="34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- 22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hd w:val="clear" w:color="auto" w:fill="FFFFFF"/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hd w:val="clear" w:color="auto" w:fill="FFFFFF"/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электронных образовательных ресурсов (образовательных мультимедийных пособий, сетевых образовательных ресурсов, и т.п.);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hd w:val="clear" w:color="auto" w:fill="FFFFFF"/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</w:t>
            </w:r>
            <w:proofErr w:type="gramStart"/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hd w:val="clear" w:color="auto" w:fill="FFFFFF"/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Наличие, соответствие образовательной программе и возрасту соответствие образовательной программе и возрасту наглядных плоскостных средств (плакатов, иллюстраций </w:t>
            </w:r>
            <w:proofErr w:type="gramStart"/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настенные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hd w:val="clear" w:color="auto" w:fill="FFFFFF"/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 демонстрационных плоскостных средств (гербарии, муляжи, макеты, стенды и т.д.);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hd w:val="clear" w:color="auto" w:fill="FFFFFF"/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Наличие, соответствие образовательной программе и возрасту</w:t>
            </w:r>
            <w:r w:rsidRPr="00B25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приборов (компас, солнечные часы, флюгер, микроскопы, колбы и т.д.);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тренажёров и спортивного оборудования (тренажёры, гимнастическое оборудование, спортивные снаряды, мячи и т.п.).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музыкальных инструментов (</w:t>
            </w: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фортепиано, ксилофон, колокольчики, барабаны и т.д.)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технических средств в образовательном процессе</w:t>
            </w:r>
          </w:p>
        </w:tc>
        <w:tc>
          <w:tcPr>
            <w:tcW w:w="34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- 33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Аудиосистема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 и видеокамера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стационарный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Автоматизированное рабочее место педагога 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специальных условий для обучающихся с ограниченными возможностями здоровья, в том числе детей-инвалидов</w:t>
            </w:r>
          </w:p>
        </w:tc>
        <w:tc>
          <w:tcPr>
            <w:tcW w:w="34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- 14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имеющих тяжелые нарушения речи</w:t>
            </w:r>
          </w:p>
        </w:tc>
        <w:tc>
          <w:tcPr>
            <w:tcW w:w="34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- 6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отдельного кабинета учителя-логопеда, оснащенного необходимым оборудованием для 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коррекционной-развивающей</w:t>
            </w:r>
            <w:proofErr w:type="spell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отдельного кабинета педагога-психолога, оснащенного необходимым оборудованием для 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коррекционной-развивающей</w:t>
            </w:r>
            <w:proofErr w:type="spell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ограниченными возможностями здоровья по зрению:</w:t>
            </w:r>
          </w:p>
        </w:tc>
        <w:tc>
          <w:tcPr>
            <w:tcW w:w="34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E06E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оценка - </w:t>
            </w:r>
            <w:r w:rsidR="00E0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официального сайта образовательной организации в сети "Интернет" с учетом особых потребностей инвалидов по зрению с приведением их к международному стандарту доступности 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proofErr w:type="gram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веб-сервисов</w:t>
            </w:r>
            <w:proofErr w:type="spell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WCAG</w:t>
            </w: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доступных для обучающихся, родителей (законных представителей) обучающихся являющихся слепыми или слабовидящими, местах и в адаптированной форме (с учетом их особых потребностей) справочной информации.</w:t>
            </w:r>
            <w:proofErr w:type="gramEnd"/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E06E05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ограниченными возможностями здоровья по слуху:</w:t>
            </w:r>
          </w:p>
        </w:tc>
        <w:tc>
          <w:tcPr>
            <w:tcW w:w="34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- 0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звуковой справочной информации визуальной (установка мониторов с возможностью трансляции субтитров обеспечение надлежащими звуковыми средствами воспроизведения информации</w:t>
            </w:r>
            <w:proofErr w:type="gramEnd"/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получения информации с использованием русского жестового языка (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тифлосурдоперевода</w:t>
            </w:r>
            <w:proofErr w:type="spellEnd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имеющих нарушения опорно-двигательного аппарата:</w:t>
            </w:r>
          </w:p>
        </w:tc>
        <w:tc>
          <w:tcPr>
            <w:tcW w:w="34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доступа обучающихся в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gram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умственной отсталостью:</w:t>
            </w:r>
          </w:p>
        </w:tc>
        <w:tc>
          <w:tcPr>
            <w:tcW w:w="34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BBB59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ДОУ, осуществляющей образовательную деятельность по адаптированным основным образовательным программам для обучающихся с умственной отсталостью, групп для обучающихся с умеренной и тяжелой умственной отсталостью</w:t>
            </w:r>
            <w:proofErr w:type="gramEnd"/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34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B25ACC" w:rsidRPr="00B25ACC" w:rsidRDefault="00B25ACC" w:rsidP="00E06E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0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0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B25ACC" w:rsidRPr="00B25ACC" w:rsidRDefault="00B25ACC" w:rsidP="00B25ACC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AC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Анализ соответствия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</w:t>
      </w:r>
    </w:p>
    <w:p w:rsidR="00B25ACC" w:rsidRPr="00B25ACC" w:rsidRDefault="00B25ACC" w:rsidP="00B25A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5"/>
        <w:gridCol w:w="10298"/>
        <w:gridCol w:w="766"/>
        <w:gridCol w:w="766"/>
        <w:gridCol w:w="766"/>
        <w:gridCol w:w="1134"/>
      </w:tblGrid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ACC" w:rsidRPr="00B25ACC" w:rsidRDefault="00B25ACC" w:rsidP="00B2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5ACC" w:rsidRPr="00B25ACC" w:rsidRDefault="00B25ACC" w:rsidP="00B2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предписаний</w:t>
            </w: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органов, осуществляющих государственный надзор в сфере образования (Управление контроля и надзора в сфере образования)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ООП ДО ДОО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- 25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ООП ДО ДОУ;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комплектов дидактических и демонстрационных материалов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A00B9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учитываются индивидуальные особенности воспитанников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A00B9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АООП ДО ДОО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- 25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АООП ДО ДОУ;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АООП ДО ДОУ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 и направленности АООП ДО ДОУ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комплектов дидактических и демонстрационных материалов соответствует АООП ДО ДОУ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оснащены развивающей предметно пространственной средой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A00B9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учтены особенности детей с ОВЗ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A00B9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- 15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предусмотрены условия для организации физкультурно-спортивной деятельности (наличие физкультурного зала, бассейна, спортивная площадка и т.д.)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rHeight w:val="165"/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предусмотрены условия для организации индивидуальной работы с воспитанниками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предусмотрены условия для организации развития творческих способностей и интересов воспитанников (хореографический зал, изостудия)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соответствует нормативным требованиям. Является маркетинговым инструментом учреждения, имеет режим общения с родителями. 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5ACC" w:rsidRPr="00B25ACC" w:rsidTr="00B25AC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25ACC">
            <w:pPr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ACC" w:rsidRPr="00B25ACC" w:rsidRDefault="00B25ACC" w:rsidP="00BA00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A0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A0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25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B25ACC" w:rsidRPr="00B25ACC" w:rsidRDefault="00B25ACC" w:rsidP="00B25A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9A6" w:rsidRDefault="003E29A6"/>
    <w:sectPr w:rsidR="003E29A6" w:rsidSect="00B25A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8AF"/>
    <w:multiLevelType w:val="multilevel"/>
    <w:tmpl w:val="1AA23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01C1"/>
    <w:multiLevelType w:val="multilevel"/>
    <w:tmpl w:val="D41CD2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04E4C"/>
    <w:multiLevelType w:val="multilevel"/>
    <w:tmpl w:val="03645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E4FE5"/>
    <w:multiLevelType w:val="multilevel"/>
    <w:tmpl w:val="96C8F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036B7"/>
    <w:multiLevelType w:val="multilevel"/>
    <w:tmpl w:val="ACE45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30A76"/>
    <w:multiLevelType w:val="multilevel"/>
    <w:tmpl w:val="22ECF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933D2"/>
    <w:multiLevelType w:val="multilevel"/>
    <w:tmpl w:val="9BB60A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9202E"/>
    <w:multiLevelType w:val="multilevel"/>
    <w:tmpl w:val="6ABC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E00FA"/>
    <w:multiLevelType w:val="multilevel"/>
    <w:tmpl w:val="512A41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1536F"/>
    <w:multiLevelType w:val="multilevel"/>
    <w:tmpl w:val="14CE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A0BFD"/>
    <w:multiLevelType w:val="multilevel"/>
    <w:tmpl w:val="368273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32C96"/>
    <w:multiLevelType w:val="multilevel"/>
    <w:tmpl w:val="70E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965C2"/>
    <w:multiLevelType w:val="multilevel"/>
    <w:tmpl w:val="238AB6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E2107"/>
    <w:multiLevelType w:val="multilevel"/>
    <w:tmpl w:val="74C4E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7367E"/>
    <w:multiLevelType w:val="multilevel"/>
    <w:tmpl w:val="A1FCC4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735E7"/>
    <w:multiLevelType w:val="multilevel"/>
    <w:tmpl w:val="459E1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05B97"/>
    <w:multiLevelType w:val="multilevel"/>
    <w:tmpl w:val="D3E6CF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D2EAF"/>
    <w:multiLevelType w:val="multilevel"/>
    <w:tmpl w:val="645E02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8543C"/>
    <w:multiLevelType w:val="multilevel"/>
    <w:tmpl w:val="72663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E35F3"/>
    <w:multiLevelType w:val="multilevel"/>
    <w:tmpl w:val="D6249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2"/>
  </w:num>
  <w:num w:numId="5">
    <w:abstractNumId w:val="7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18"/>
  </w:num>
  <w:num w:numId="11">
    <w:abstractNumId w:val="3"/>
  </w:num>
  <w:num w:numId="12">
    <w:abstractNumId w:val="16"/>
  </w:num>
  <w:num w:numId="13">
    <w:abstractNumId w:val="11"/>
  </w:num>
  <w:num w:numId="14">
    <w:abstractNumId w:val="12"/>
  </w:num>
  <w:num w:numId="15">
    <w:abstractNumId w:val="8"/>
  </w:num>
  <w:num w:numId="16">
    <w:abstractNumId w:val="14"/>
  </w:num>
  <w:num w:numId="17">
    <w:abstractNumId w:val="6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ACC"/>
    <w:rsid w:val="000A7B0D"/>
    <w:rsid w:val="003E29A6"/>
    <w:rsid w:val="00B25ACC"/>
    <w:rsid w:val="00BA00B9"/>
    <w:rsid w:val="00E0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2275</Words>
  <Characters>12968</Characters>
  <Application>Microsoft Office Word</Application>
  <DocSecurity>0</DocSecurity>
  <Lines>108</Lines>
  <Paragraphs>30</Paragraphs>
  <ScaleCrop>false</ScaleCrop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2021-07-07T07:56:00Z</cp:lastPrinted>
  <dcterms:created xsi:type="dcterms:W3CDTF">2021-07-07T07:52:00Z</dcterms:created>
  <dcterms:modified xsi:type="dcterms:W3CDTF">2021-07-08T07:11:00Z</dcterms:modified>
</cp:coreProperties>
</file>